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43" w:rsidRPr="00343A54" w:rsidRDefault="00612843" w:rsidP="00612843">
      <w:pPr>
        <w:widowControl w:val="0"/>
        <w:ind w:left="5103"/>
        <w:rPr>
          <w:b/>
          <w:szCs w:val="26"/>
          <w:lang w:eastAsia="ru-RU"/>
        </w:rPr>
      </w:pPr>
      <w:r w:rsidRPr="00343A54">
        <w:rPr>
          <w:b/>
          <w:szCs w:val="26"/>
          <w:lang w:eastAsia="ru-RU"/>
        </w:rPr>
        <w:t>Темы курсовых  работ утверждены</w:t>
      </w:r>
    </w:p>
    <w:p w:rsidR="00612843" w:rsidRPr="00343A54" w:rsidRDefault="00612843" w:rsidP="00612843">
      <w:pPr>
        <w:widowControl w:val="0"/>
        <w:tabs>
          <w:tab w:val="num" w:pos="540"/>
        </w:tabs>
        <w:ind w:left="5103" w:right="41"/>
        <w:rPr>
          <w:b/>
          <w:szCs w:val="26"/>
          <w:lang w:eastAsia="ru-RU"/>
        </w:rPr>
      </w:pPr>
      <w:r w:rsidRPr="00343A54">
        <w:rPr>
          <w:b/>
          <w:szCs w:val="26"/>
          <w:lang w:eastAsia="ru-RU"/>
        </w:rPr>
        <w:t xml:space="preserve">на заседании кафедры </w:t>
      </w:r>
    </w:p>
    <w:p w:rsidR="00612843" w:rsidRPr="00343A54" w:rsidRDefault="00612843" w:rsidP="00612843">
      <w:pPr>
        <w:widowControl w:val="0"/>
        <w:tabs>
          <w:tab w:val="num" w:pos="540"/>
        </w:tabs>
        <w:ind w:left="5103" w:right="41"/>
        <w:rPr>
          <w:b/>
          <w:szCs w:val="26"/>
          <w:lang w:eastAsia="ru-RU"/>
        </w:rPr>
      </w:pPr>
      <w:r w:rsidRPr="00343A54">
        <w:rPr>
          <w:b/>
          <w:szCs w:val="26"/>
          <w:lang w:eastAsia="ru-RU"/>
        </w:rPr>
        <w:t>общетеоретических правовых дисциплин</w:t>
      </w:r>
    </w:p>
    <w:p w:rsidR="00612843" w:rsidRPr="00343A54" w:rsidRDefault="00612843" w:rsidP="00612843">
      <w:pPr>
        <w:widowControl w:val="0"/>
        <w:tabs>
          <w:tab w:val="num" w:pos="540"/>
        </w:tabs>
        <w:ind w:left="5103" w:right="41"/>
        <w:rPr>
          <w:b/>
          <w:szCs w:val="26"/>
          <w:u w:val="single"/>
          <w:lang w:eastAsia="ru-RU"/>
        </w:rPr>
      </w:pPr>
      <w:r w:rsidRPr="00343A54">
        <w:rPr>
          <w:b/>
          <w:szCs w:val="26"/>
          <w:lang w:eastAsia="ru-RU"/>
        </w:rPr>
        <w:t xml:space="preserve"> «01»</w:t>
      </w:r>
      <w:r w:rsidRPr="00343A54">
        <w:rPr>
          <w:b/>
          <w:szCs w:val="26"/>
          <w:lang w:val="en-US" w:eastAsia="ru-RU"/>
        </w:rPr>
        <w:t> </w:t>
      </w:r>
      <w:r w:rsidRPr="00343A54">
        <w:rPr>
          <w:b/>
          <w:szCs w:val="26"/>
          <w:lang w:eastAsia="ru-RU"/>
        </w:rPr>
        <w:t>сентября 2023 г. Протокол № 01.</w:t>
      </w:r>
    </w:p>
    <w:p w:rsidR="00612843" w:rsidRDefault="00612843" w:rsidP="00BD0753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</w:p>
    <w:p w:rsidR="00612843" w:rsidRDefault="00612843" w:rsidP="00BD0753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</w:p>
    <w:p w:rsidR="00612843" w:rsidRDefault="00BD0753" w:rsidP="00BD0753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  <w:r w:rsidRPr="00765E3B">
        <w:rPr>
          <w:b/>
          <w:sz w:val="24"/>
          <w:szCs w:val="24"/>
        </w:rPr>
        <w:t xml:space="preserve">Темы курсовых работ </w:t>
      </w:r>
    </w:p>
    <w:p w:rsidR="00BD0753" w:rsidRDefault="00BD0753" w:rsidP="00BD0753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  <w:r w:rsidRPr="00765E3B">
        <w:rPr>
          <w:b/>
          <w:sz w:val="24"/>
          <w:szCs w:val="24"/>
        </w:rPr>
        <w:t xml:space="preserve">по дисциплине «История государства и права России» для студентов, обучающихся по направлению подготовки 40.03.01 Юриспруденция (уровень </w:t>
      </w:r>
      <w:proofErr w:type="spellStart"/>
      <w:r w:rsidRPr="00765E3B">
        <w:rPr>
          <w:b/>
          <w:sz w:val="24"/>
          <w:szCs w:val="24"/>
        </w:rPr>
        <w:t>бакалавриат</w:t>
      </w:r>
      <w:proofErr w:type="spellEnd"/>
      <w:r w:rsidRPr="00765E3B">
        <w:rPr>
          <w:b/>
          <w:sz w:val="24"/>
          <w:szCs w:val="24"/>
        </w:rPr>
        <w:t>)</w:t>
      </w:r>
    </w:p>
    <w:p w:rsidR="00B46A20" w:rsidRPr="00765E3B" w:rsidRDefault="00B46A20" w:rsidP="00BD0753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Генезис государственности у восточных славян.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строй Киевской Руси.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Система источников древнерусского права 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вв.).</w:t>
      </w:r>
    </w:p>
    <w:p w:rsidR="00BD0753" w:rsidRDefault="00BD0753" w:rsidP="00BD0753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contextualSpacing w:val="0"/>
        <w:jc w:val="both"/>
      </w:pPr>
      <w:proofErr w:type="gramStart"/>
      <w:r>
        <w:rPr>
          <w:color w:val="000000"/>
          <w:spacing w:val="-3"/>
        </w:rPr>
        <w:t>Русская</w:t>
      </w:r>
      <w:proofErr w:type="gramEnd"/>
      <w:r>
        <w:rPr>
          <w:color w:val="000000"/>
          <w:spacing w:val="-3"/>
        </w:rPr>
        <w:t xml:space="preserve"> правда о статусе представителей различных социальных групп древнерусского общества. </w:t>
      </w:r>
    </w:p>
    <w:p w:rsidR="00BD0753" w:rsidRDefault="00BD0753" w:rsidP="00BD0753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contextualSpacing w:val="0"/>
        <w:jc w:val="both"/>
      </w:pPr>
      <w:r>
        <w:rPr>
          <w:color w:val="000000"/>
          <w:spacing w:val="-1"/>
        </w:rPr>
        <w:t>Правосудие в Киевской Руси (</w:t>
      </w:r>
      <w:r>
        <w:rPr>
          <w:color w:val="000000"/>
          <w:spacing w:val="-1"/>
          <w:lang w:val="en-US"/>
        </w:rPr>
        <w:t>IX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lang w:val="en-US"/>
        </w:rPr>
        <w:t>XII</w:t>
      </w:r>
      <w:r>
        <w:rPr>
          <w:color w:val="000000"/>
          <w:spacing w:val="-1"/>
        </w:rPr>
        <w:t xml:space="preserve"> вв.).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Военная организация Древнерусского государства (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 вв.).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Русские земли под властью ханов Золотой Орды: основные этапы их развития, особенности государственно-правового статуса.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 общественный строй Новгородской феодальной республики.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Новгородская и Псковская судные грамоты об основных разрядах населения феодальных республик.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Договорные отношения по Псковской судной грамоте.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>Особенности правосудия в Новгородской и Псковской феодальных республиках</w:t>
      </w:r>
      <w:r>
        <w:rPr>
          <w:color w:val="000000"/>
          <w:spacing w:val="-2"/>
          <w:sz w:val="24"/>
          <w:szCs w:val="24"/>
        </w:rPr>
        <w:t xml:space="preserve">. </w:t>
      </w:r>
      <w:proofErr w:type="gramEnd"/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Образование, устройство и развитие Московского княжества.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Уголовное право в Русском централизованном государстве (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>—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осуществления правосудия в русских княжествах в XII — XV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Развитие права в Московском государстве (</w:t>
      </w:r>
      <w:r>
        <w:rPr>
          <w:color w:val="000000"/>
          <w:sz w:val="24"/>
          <w:szCs w:val="24"/>
          <w:lang w:val="en-US"/>
        </w:rPr>
        <w:t>XV</w:t>
      </w: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  <w:lang w:val="en-US"/>
        </w:rPr>
        <w:t>XVII</w:t>
      </w:r>
      <w:r>
        <w:rPr>
          <w:color w:val="000000"/>
          <w:sz w:val="24"/>
          <w:szCs w:val="24"/>
        </w:rPr>
        <w:t xml:space="preserve"> вв.).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Судебник 1497 г.: история создания и характерные черты.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Система высших и центральных органов государственной власти и управления в период сословно-представительной монархии в России.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управления в истории Руси (IX — XV).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Губные и земские избы в истории России.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Эволюция местного воеводского управления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>—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общественное устройство в период «опричнины».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Регулирование феодального землевладения в Соборном уложении 1649 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Суд и процесс по Соборному уложению 1649 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положение служилых людей по отечеству в 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>—XVII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Преступления против правосудия в русском праве в XIII — XVII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Преступления против личности в русском уголовном праве в XI — XVI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развитие понятия государственных (политических) преступлений в XI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— XVII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Юридическое оформление процесса закрепощения крестьян на Руси в XV— XVII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положение крестьян в России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развитие права собственности на Руси в XI — XVI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развитие обязательственного права на Руси (XI — XVI вв.).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наказаний в русском уголовном праве в XI — XVII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Судебный процесс по русскому праву в XV — XVI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Эволюция центрального государственного аппарата России в первой половине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«Артикул воинский» — первый военно-уголовный кодекс России.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Преобразование судебной системы России в первой половине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Судебная реформа Екатерины II.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черты следственного (инквизиционного) судебного процесса в XVIII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института доказательств в русском праве (XI — XVII вв.).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государственного управления и права на окраинах России присоединенных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Гражданское право России в первой половине </w:t>
      </w:r>
      <w:r>
        <w:rPr>
          <w:color w:val="000000"/>
          <w:spacing w:val="-2"/>
          <w:sz w:val="24"/>
          <w:szCs w:val="24"/>
          <w:lang w:val="en-US"/>
        </w:rPr>
        <w:t>XIX</w:t>
      </w:r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 xml:space="preserve">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Систематизация российского законодательства в первой половине XIX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наказаний в русском уголовном праве в XVIII — начале XIX вв.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статуса Царства Польского и Великого княжества Финляндского в составе Российской империи.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положение крестьян во время проведения </w:t>
      </w:r>
      <w:proofErr w:type="gramStart"/>
      <w:r>
        <w:rPr>
          <w:sz w:val="24"/>
          <w:szCs w:val="24"/>
        </w:rPr>
        <w:t>крестьянской</w:t>
      </w:r>
      <w:proofErr w:type="gramEnd"/>
      <w:r>
        <w:rPr>
          <w:sz w:val="24"/>
          <w:szCs w:val="24"/>
        </w:rPr>
        <w:t xml:space="preserve"> реформы1861 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правовое оформление </w:t>
      </w:r>
      <w:proofErr w:type="gramStart"/>
      <w:r>
        <w:rPr>
          <w:sz w:val="24"/>
          <w:szCs w:val="24"/>
        </w:rPr>
        <w:t>судебной</w:t>
      </w:r>
      <w:proofErr w:type="gramEnd"/>
      <w:r>
        <w:rPr>
          <w:sz w:val="24"/>
          <w:szCs w:val="24"/>
        </w:rPr>
        <w:t xml:space="preserve"> реформы1864 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Эволюция судебной системы российского государства в конце </w:t>
      </w:r>
      <w:r>
        <w:rPr>
          <w:color w:val="000000"/>
          <w:spacing w:val="3"/>
          <w:sz w:val="24"/>
          <w:szCs w:val="24"/>
          <w:lang w:val="en-US"/>
        </w:rPr>
        <w:t>XIX</w:t>
      </w:r>
      <w:r>
        <w:rPr>
          <w:color w:val="000000"/>
          <w:spacing w:val="3"/>
          <w:sz w:val="24"/>
          <w:szCs w:val="24"/>
        </w:rPr>
        <w:t>—</w:t>
      </w:r>
      <w:r>
        <w:rPr>
          <w:color w:val="000000"/>
          <w:spacing w:val="-1"/>
          <w:sz w:val="24"/>
          <w:szCs w:val="24"/>
        </w:rPr>
        <w:t xml:space="preserve">начале ХХ </w:t>
      </w: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 xml:space="preserve">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Мировой суд: общая характеристика и его место в судебной системе Российской империи.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 присяжных и его значение в судебной системе России во второй половине XIX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основы военной реформы в России во второй половине XIX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Военно-судебная реформа в России во второй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российской адвокатуры в пореформенный период.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уголовного права в России во второй половине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 – начале ХХ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Юридическое закрепление статуса Государственной Думы в Российской империи.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Становление избирательной системы в Российской империи в начале ХХ 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590"/>
        </w:tabs>
        <w:snapToGrid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История нотариата в России во второй половине </w:t>
      </w:r>
      <w:r>
        <w:rPr>
          <w:color w:val="000000"/>
          <w:spacing w:val="-2"/>
          <w:sz w:val="24"/>
          <w:szCs w:val="24"/>
          <w:lang w:val="en-US"/>
        </w:rPr>
        <w:t>XIX</w:t>
      </w:r>
      <w:r>
        <w:rPr>
          <w:color w:val="000000"/>
          <w:spacing w:val="-2"/>
          <w:sz w:val="24"/>
          <w:szCs w:val="24"/>
        </w:rPr>
        <w:t xml:space="preserve"> — начале ХХ </w:t>
      </w:r>
      <w:proofErr w:type="gramStart"/>
      <w:r>
        <w:rPr>
          <w:color w:val="000000"/>
          <w:spacing w:val="-2"/>
          <w:sz w:val="24"/>
          <w:szCs w:val="24"/>
        </w:rPr>
        <w:t>в</w:t>
      </w:r>
      <w:proofErr w:type="gramEnd"/>
      <w:r>
        <w:rPr>
          <w:color w:val="000000"/>
          <w:spacing w:val="-2"/>
          <w:sz w:val="24"/>
          <w:szCs w:val="24"/>
        </w:rPr>
        <w:t xml:space="preserve">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hd w:val="clear" w:color="auto" w:fill="FFFFFF"/>
        <w:tabs>
          <w:tab w:val="left" w:pos="590"/>
        </w:tabs>
        <w:snapToGri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Прокуратура в Российской империи до середины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государственном аппарате в период </w:t>
      </w:r>
      <w:proofErr w:type="gramStart"/>
      <w:r>
        <w:rPr>
          <w:sz w:val="24"/>
          <w:szCs w:val="24"/>
        </w:rPr>
        <w:t>Февральской</w:t>
      </w:r>
      <w:proofErr w:type="gramEnd"/>
      <w:r>
        <w:rPr>
          <w:sz w:val="24"/>
          <w:szCs w:val="24"/>
        </w:rPr>
        <w:t xml:space="preserve"> революции1917 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Законодательство Временного правительства (март-октябрь 1917 г.)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Военно-революционный комитет Петроградского совета и его роль в создании Советского государства.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Становление советского законодательства (октябрь </w:t>
      </w:r>
      <w:r>
        <w:rPr>
          <w:color w:val="000000"/>
          <w:spacing w:val="14"/>
          <w:sz w:val="24"/>
          <w:szCs w:val="24"/>
        </w:rPr>
        <w:t xml:space="preserve">1917—1918 </w:t>
      </w:r>
      <w:r>
        <w:rPr>
          <w:color w:val="000000"/>
          <w:spacing w:val="-6"/>
          <w:sz w:val="24"/>
          <w:szCs w:val="24"/>
        </w:rPr>
        <w:t>гг.).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Уголовное право после победы Октябрьской революции (1917 — 1918 гг.)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советской судебной системы (октябрь 1917 — июль 1918 гг.).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основы создания РККА и их развитие в годы гражданской войны.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рабоче-крестьянской милиции (1917—1920 гг.)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ВЧК и ее основные функции, 1917—1922 гг.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Советское уголовное законодательство в 20-е гг.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Гражданский кодекс РСФСР 1922 г.: история создания и его характерные черты.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Правовые основы военной реформы в СССР в 20-е гг.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Советское право в период ускоренной модернизации страны (1929—1941 </w:t>
      </w:r>
      <w:r>
        <w:rPr>
          <w:color w:val="000000"/>
          <w:spacing w:val="-6"/>
          <w:sz w:val="24"/>
          <w:szCs w:val="24"/>
        </w:rPr>
        <w:t xml:space="preserve">гг.).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>Национально-государственной</w:t>
      </w:r>
      <w:proofErr w:type="gramEnd"/>
      <w:r>
        <w:rPr>
          <w:color w:val="000000"/>
          <w:spacing w:val="-6"/>
          <w:sz w:val="24"/>
          <w:szCs w:val="24"/>
        </w:rPr>
        <w:t xml:space="preserve"> строительство в СССР в 20-е—30-е гг.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Конституция СССР 1936 г.: ее подготовка и особенности.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Советская военная юстиция в годы </w:t>
      </w:r>
      <w:r>
        <w:rPr>
          <w:color w:val="000000"/>
          <w:spacing w:val="-3"/>
          <w:sz w:val="24"/>
          <w:szCs w:val="24"/>
        </w:rPr>
        <w:t xml:space="preserve">Великой Отечественной </w:t>
      </w:r>
      <w:r>
        <w:rPr>
          <w:color w:val="000000"/>
          <w:spacing w:val="-6"/>
          <w:sz w:val="24"/>
          <w:szCs w:val="24"/>
        </w:rPr>
        <w:t>войны</w:t>
      </w:r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Советское право в период </w:t>
      </w:r>
      <w:r>
        <w:rPr>
          <w:color w:val="000000"/>
          <w:spacing w:val="-3"/>
          <w:sz w:val="24"/>
          <w:szCs w:val="24"/>
        </w:rPr>
        <w:t xml:space="preserve">Великой Отечественной </w:t>
      </w:r>
      <w:r>
        <w:rPr>
          <w:color w:val="000000"/>
          <w:spacing w:val="-6"/>
          <w:sz w:val="24"/>
          <w:szCs w:val="24"/>
        </w:rPr>
        <w:t>войны</w:t>
      </w:r>
      <w:r>
        <w:rPr>
          <w:sz w:val="24"/>
          <w:szCs w:val="24"/>
        </w:rPr>
        <w:t>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органов государственной власти и управления в послевоенный период (1945—1953 гг.).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Советское право в послевоенные годы (1945—1953 гг.).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советская кодификация в 50—60-е гг. 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Реорганизация органов государственной власти и управления в период перестройки (1985—1991 гг.).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Реформирование системы правоохранительных органов в Российской Федерации с 1992 г. по настоящее время.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hd w:val="clear" w:color="auto" w:fill="FFFFFF"/>
        <w:snapToGrid w:val="0"/>
        <w:jc w:val="both"/>
      </w:pPr>
      <w:r>
        <w:rPr>
          <w:color w:val="000000"/>
          <w:spacing w:val="-1"/>
          <w:sz w:val="24"/>
          <w:szCs w:val="24"/>
        </w:rPr>
        <w:lastRenderedPageBreak/>
        <w:t>Становление и развитие системы российского законодательства с 1992 г. по настоящее время.</w:t>
      </w:r>
    </w:p>
    <w:p w:rsidR="00BD0753" w:rsidRDefault="00BD0753" w:rsidP="00BD0753">
      <w:pPr>
        <w:pStyle w:val="1"/>
        <w:widowControl/>
        <w:numPr>
          <w:ilvl w:val="0"/>
          <w:numId w:val="3"/>
        </w:numPr>
        <w:shd w:val="clear" w:color="auto" w:fill="FFFFFF"/>
        <w:snapToGrid w:val="0"/>
        <w:jc w:val="both"/>
      </w:pPr>
      <w:r>
        <w:rPr>
          <w:color w:val="000000"/>
          <w:spacing w:val="-1"/>
          <w:sz w:val="24"/>
          <w:szCs w:val="24"/>
        </w:rPr>
        <w:t>Свободная тема по согласованию с преподавателем.</w:t>
      </w:r>
    </w:p>
    <w:p w:rsidR="00BD0753" w:rsidRDefault="00BD0753" w:rsidP="00BD0753"/>
    <w:p w:rsidR="00B20839" w:rsidRDefault="00B20839" w:rsidP="00BD0753"/>
    <w:p w:rsidR="00B20839" w:rsidRPr="00B20839" w:rsidRDefault="00B20839" w:rsidP="00B20839">
      <w:pPr>
        <w:widowControl w:val="0"/>
        <w:rPr>
          <w:szCs w:val="26"/>
          <w:lang w:eastAsia="ru-RU"/>
        </w:rPr>
      </w:pPr>
      <w:r w:rsidRPr="00B20839">
        <w:rPr>
          <w:szCs w:val="26"/>
          <w:lang w:eastAsia="ru-RU"/>
        </w:rPr>
        <w:t>Заместитель заведующего кафедрой</w:t>
      </w:r>
    </w:p>
    <w:p w:rsidR="00B20839" w:rsidRPr="00B20839" w:rsidRDefault="00B20839" w:rsidP="00B20839">
      <w:pPr>
        <w:widowControl w:val="0"/>
        <w:rPr>
          <w:szCs w:val="26"/>
          <w:lang w:eastAsia="ru-RU"/>
        </w:rPr>
      </w:pPr>
      <w:r w:rsidRPr="00B20839">
        <w:rPr>
          <w:szCs w:val="26"/>
          <w:lang w:eastAsia="ru-RU"/>
        </w:rPr>
        <w:t>общетеоретических правовых дисциплин,</w:t>
      </w:r>
    </w:p>
    <w:p w:rsidR="00B20839" w:rsidRPr="00B20839" w:rsidRDefault="00B20839" w:rsidP="00B20839">
      <w:pPr>
        <w:widowControl w:val="0"/>
        <w:rPr>
          <w:szCs w:val="26"/>
          <w:lang w:eastAsia="ru-RU"/>
        </w:rPr>
      </w:pPr>
      <w:proofErr w:type="spellStart"/>
      <w:r w:rsidRPr="00B20839">
        <w:rPr>
          <w:szCs w:val="26"/>
          <w:lang w:eastAsia="ru-RU"/>
        </w:rPr>
        <w:t>к.ю.н</w:t>
      </w:r>
      <w:proofErr w:type="spellEnd"/>
      <w:r w:rsidRPr="00B20839">
        <w:rPr>
          <w:szCs w:val="26"/>
          <w:lang w:eastAsia="ru-RU"/>
        </w:rPr>
        <w:t xml:space="preserve">.                                                                                               </w:t>
      </w:r>
      <w:r>
        <w:rPr>
          <w:szCs w:val="26"/>
          <w:lang w:eastAsia="ru-RU"/>
        </w:rPr>
        <w:t xml:space="preserve">              </w:t>
      </w:r>
      <w:r w:rsidRPr="00B20839">
        <w:rPr>
          <w:szCs w:val="26"/>
          <w:lang w:eastAsia="ru-RU"/>
        </w:rPr>
        <w:t xml:space="preserve">        Т.В. </w:t>
      </w:r>
      <w:proofErr w:type="spellStart"/>
      <w:r w:rsidRPr="00B20839">
        <w:rPr>
          <w:szCs w:val="26"/>
          <w:lang w:eastAsia="ru-RU"/>
        </w:rPr>
        <w:t>Пашнина</w:t>
      </w:r>
      <w:proofErr w:type="spellEnd"/>
    </w:p>
    <w:p w:rsidR="00BD0753" w:rsidRDefault="00BD0753" w:rsidP="0037792C">
      <w:pPr>
        <w:suppressAutoHyphens w:val="0"/>
        <w:jc w:val="both"/>
        <w:rPr>
          <w:b/>
          <w:i/>
          <w:sz w:val="28"/>
          <w:szCs w:val="28"/>
        </w:rPr>
      </w:pPr>
    </w:p>
    <w:sectPr w:rsidR="00BD0753" w:rsidSect="0064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E40"/>
    <w:multiLevelType w:val="multilevel"/>
    <w:tmpl w:val="6DA0F7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A7E0F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461B8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D0CB2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2189C"/>
    <w:multiLevelType w:val="hybridMultilevel"/>
    <w:tmpl w:val="B590EC48"/>
    <w:lvl w:ilvl="0" w:tplc="D9A8A3C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D2E7E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53"/>
    <w:rsid w:val="000D154B"/>
    <w:rsid w:val="00143800"/>
    <w:rsid w:val="0037792C"/>
    <w:rsid w:val="00612843"/>
    <w:rsid w:val="00640AE5"/>
    <w:rsid w:val="00AF5220"/>
    <w:rsid w:val="00B20839"/>
    <w:rsid w:val="00B46A20"/>
    <w:rsid w:val="00B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53"/>
    <w:pPr>
      <w:ind w:left="720"/>
      <w:contextualSpacing/>
    </w:pPr>
  </w:style>
  <w:style w:type="paragraph" w:customStyle="1" w:styleId="1">
    <w:name w:val="Обычный1"/>
    <w:uiPriority w:val="99"/>
    <w:qFormat/>
    <w:rsid w:val="00BD07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</dc:creator>
  <cp:keywords/>
  <dc:description/>
  <cp:lastModifiedBy>Лебедь</cp:lastModifiedBy>
  <cp:revision>6</cp:revision>
  <dcterms:created xsi:type="dcterms:W3CDTF">2022-06-09T05:21:00Z</dcterms:created>
  <dcterms:modified xsi:type="dcterms:W3CDTF">2023-10-06T06:22:00Z</dcterms:modified>
</cp:coreProperties>
</file>